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4C28" w14:textId="5317501C" w:rsidR="00EE7F5E" w:rsidRDefault="00EE7F5E">
      <w:pPr>
        <w:jc w:val="center"/>
        <w:rPr>
          <w:rFonts w:ascii="Maiandra GD" w:hAnsi="Maiandra GD"/>
          <w:b/>
          <w:sz w:val="28"/>
          <w:szCs w:val="28"/>
        </w:rPr>
      </w:pPr>
      <w:r w:rsidRPr="004D32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5CD134" wp14:editId="1FA9A9F2">
            <wp:simplePos x="0" y="0"/>
            <wp:positionH relativeFrom="column">
              <wp:posOffset>3475355</wp:posOffset>
            </wp:positionH>
            <wp:positionV relativeFrom="paragraph">
              <wp:posOffset>-225425</wp:posOffset>
            </wp:positionV>
            <wp:extent cx="1352550" cy="929855"/>
            <wp:effectExtent l="19050" t="19050" r="19050" b="22860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52550" cy="9298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0B20" w14:textId="77777777" w:rsidR="00EE7F5E" w:rsidRDefault="00EE7F5E" w:rsidP="00EE7F5E">
      <w:pPr>
        <w:rPr>
          <w:rFonts w:ascii="Maiandra GD" w:hAnsi="Maiandra GD"/>
          <w:b/>
          <w:sz w:val="28"/>
          <w:szCs w:val="28"/>
        </w:rPr>
      </w:pPr>
    </w:p>
    <w:p w14:paraId="53920686" w14:textId="3D65EA57" w:rsidR="007C79DF" w:rsidRDefault="007C79DF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REPUBLIC OF KENYA</w:t>
      </w:r>
    </w:p>
    <w:p w14:paraId="52EFC574" w14:textId="0520E445" w:rsidR="007C79DF" w:rsidRDefault="007C79DF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NAME OF THE </w:t>
      </w:r>
      <w:r w:rsidR="00DA4A1A">
        <w:rPr>
          <w:rFonts w:ascii="Maiandra GD" w:hAnsi="Maiandra GD"/>
          <w:b/>
          <w:sz w:val="28"/>
          <w:szCs w:val="28"/>
        </w:rPr>
        <w:t>RE</w:t>
      </w:r>
      <w:r w:rsidR="00C35076">
        <w:rPr>
          <w:rFonts w:ascii="Maiandra GD" w:hAnsi="Maiandra GD"/>
          <w:b/>
          <w:sz w:val="28"/>
          <w:szCs w:val="28"/>
        </w:rPr>
        <w:t>G</w:t>
      </w:r>
      <w:r w:rsidR="00DA4A1A">
        <w:rPr>
          <w:rFonts w:ascii="Maiandra GD" w:hAnsi="Maiandra GD"/>
          <w:b/>
          <w:sz w:val="28"/>
          <w:szCs w:val="28"/>
        </w:rPr>
        <w:t>ULATIONS</w:t>
      </w:r>
      <w:r w:rsidR="00E314A9">
        <w:rPr>
          <w:rFonts w:ascii="Maiandra GD" w:hAnsi="Maiandra GD"/>
          <w:b/>
          <w:sz w:val="28"/>
          <w:szCs w:val="28"/>
        </w:rPr>
        <w:t>:</w:t>
      </w:r>
      <w:r w:rsidR="009C354A">
        <w:rPr>
          <w:rFonts w:ascii="Maiandra GD" w:hAnsi="Maiandra GD"/>
          <w:b/>
          <w:sz w:val="28"/>
          <w:szCs w:val="28"/>
        </w:rPr>
        <w:t xml:space="preserve"> </w:t>
      </w:r>
      <w:r w:rsidR="00851FA1" w:rsidRPr="00851FA1">
        <w:rPr>
          <w:rFonts w:ascii="Maiandra GD" w:hAnsi="Maiandra GD"/>
          <w:b/>
          <w:sz w:val="28"/>
          <w:szCs w:val="28"/>
        </w:rPr>
        <w:t>PUBLIC FINANC</w:t>
      </w:r>
      <w:r w:rsidR="00645F8D">
        <w:rPr>
          <w:rFonts w:ascii="Maiandra GD" w:hAnsi="Maiandra GD"/>
          <w:b/>
          <w:sz w:val="28"/>
          <w:szCs w:val="28"/>
        </w:rPr>
        <w:t xml:space="preserve">E </w:t>
      </w:r>
      <w:r w:rsidR="00851FA1" w:rsidRPr="00851FA1">
        <w:rPr>
          <w:rFonts w:ascii="Maiandra GD" w:hAnsi="Maiandra GD"/>
          <w:b/>
          <w:sz w:val="28"/>
          <w:szCs w:val="28"/>
        </w:rPr>
        <w:t>MANAGEMENT (</w:t>
      </w:r>
      <w:r w:rsidR="00C32BE6">
        <w:rPr>
          <w:rFonts w:ascii="Maiandra GD" w:hAnsi="Maiandra GD"/>
          <w:b/>
          <w:sz w:val="28"/>
          <w:szCs w:val="28"/>
        </w:rPr>
        <w:t>CHILD WELFARE</w:t>
      </w:r>
      <w:r w:rsidR="002D7998" w:rsidRPr="006232B6">
        <w:rPr>
          <w:rFonts w:ascii="Maiandra GD" w:hAnsi="Maiandra GD"/>
          <w:b/>
          <w:sz w:val="28"/>
          <w:szCs w:val="28"/>
        </w:rPr>
        <w:t xml:space="preserve"> </w:t>
      </w:r>
      <w:r w:rsidR="002D7998">
        <w:rPr>
          <w:rFonts w:ascii="Maiandra GD" w:hAnsi="Maiandra GD"/>
          <w:b/>
          <w:sz w:val="28"/>
          <w:szCs w:val="28"/>
        </w:rPr>
        <w:t>FUND</w:t>
      </w:r>
      <w:r w:rsidR="003643A1">
        <w:rPr>
          <w:rFonts w:ascii="Maiandra GD" w:hAnsi="Maiandra GD"/>
          <w:b/>
          <w:sz w:val="28"/>
          <w:szCs w:val="28"/>
        </w:rPr>
        <w:t>) REGULATIONS, 202</w:t>
      </w:r>
      <w:r w:rsidR="00C32BE6">
        <w:rPr>
          <w:rFonts w:ascii="Maiandra GD" w:hAnsi="Maiandra GD"/>
          <w:b/>
          <w:sz w:val="28"/>
          <w:szCs w:val="28"/>
        </w:rPr>
        <w:t>6</w:t>
      </w:r>
    </w:p>
    <w:p w14:paraId="4250DA16" w14:textId="77777777" w:rsidR="009C354A" w:rsidRDefault="009C354A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</w:p>
    <w:p w14:paraId="0C2B88BF" w14:textId="61FB96BD" w:rsidR="007C79DF" w:rsidRDefault="00F55067" w:rsidP="007C79DF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</w:t>
      </w:r>
      <w:r w:rsidR="0088413B">
        <w:rPr>
          <w:rFonts w:ascii="Maiandra GD" w:hAnsi="Maiandra GD"/>
          <w:b/>
          <w:sz w:val="28"/>
          <w:szCs w:val="28"/>
        </w:rPr>
        <w:t xml:space="preserve">:  </w:t>
      </w:r>
      <w:proofErr w:type="gramStart"/>
      <w:r w:rsidR="006C51A3">
        <w:rPr>
          <w:rFonts w:ascii="Maiandra GD" w:hAnsi="Maiandra GD"/>
          <w:b/>
          <w:sz w:val="28"/>
          <w:szCs w:val="28"/>
        </w:rPr>
        <w:tab/>
      </w:r>
      <w:r w:rsidR="0088413B">
        <w:rPr>
          <w:rFonts w:ascii="Maiandra GD" w:hAnsi="Maiandra GD"/>
          <w:b/>
          <w:sz w:val="28"/>
          <w:szCs w:val="28"/>
        </w:rPr>
        <w:t xml:space="preserve">  </w:t>
      </w:r>
      <w:r w:rsidR="009C354A">
        <w:rPr>
          <w:rFonts w:ascii="Maiandra GD" w:hAnsi="Maiandra GD"/>
          <w:b/>
          <w:sz w:val="28"/>
          <w:szCs w:val="28"/>
        </w:rPr>
        <w:tab/>
      </w:r>
      <w:proofErr w:type="gramEnd"/>
      <w:r w:rsidR="009C354A">
        <w:rPr>
          <w:rFonts w:ascii="Maiandra GD" w:hAnsi="Maiandra GD"/>
          <w:b/>
          <w:sz w:val="28"/>
          <w:szCs w:val="28"/>
        </w:rPr>
        <w:tab/>
      </w:r>
      <w:r w:rsidR="009C354A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</w:rPr>
        <w:t>DATE</w:t>
      </w:r>
      <w:r w:rsidR="009C354A">
        <w:rPr>
          <w:rFonts w:ascii="Maiandra GD" w:hAnsi="Maiandra GD"/>
          <w:b/>
          <w:sz w:val="28"/>
          <w:szCs w:val="28"/>
        </w:rPr>
        <w:t xml:space="preserve">: </w:t>
      </w:r>
      <w:r>
        <w:rPr>
          <w:rFonts w:ascii="Maiandra GD" w:hAnsi="Maiandra GD"/>
          <w:b/>
          <w:sz w:val="28"/>
          <w:szCs w:val="28"/>
        </w:rPr>
        <w:t>………………</w:t>
      </w:r>
      <w:r w:rsidR="009C354A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……………….</w:t>
      </w:r>
    </w:p>
    <w:tbl>
      <w:tblPr>
        <w:tblStyle w:val="TableGrid"/>
        <w:tblW w:w="5686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956"/>
        <w:gridCol w:w="1800"/>
        <w:gridCol w:w="4445"/>
        <w:gridCol w:w="3308"/>
        <w:gridCol w:w="4218"/>
      </w:tblGrid>
      <w:tr w:rsidR="00F23A39" w14:paraId="69879B50" w14:textId="77777777" w:rsidTr="00F54781">
        <w:trPr>
          <w:tblHeader/>
        </w:trPr>
        <w:tc>
          <w:tcPr>
            <w:tcW w:w="325" w:type="pct"/>
          </w:tcPr>
          <w:p w14:paraId="7C6F12F7" w14:textId="77777777" w:rsidR="00F23A39" w:rsidRDefault="00F55067" w:rsidP="00E41559">
            <w:pPr>
              <w:jc w:val="center"/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611" w:type="pct"/>
          </w:tcPr>
          <w:p w14:paraId="4C37840B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 No.</w:t>
            </w:r>
          </w:p>
        </w:tc>
        <w:tc>
          <w:tcPr>
            <w:tcW w:w="1509" w:type="pct"/>
          </w:tcPr>
          <w:p w14:paraId="08D16CA5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Regulations* </w:t>
            </w:r>
          </w:p>
        </w:tc>
        <w:tc>
          <w:tcPr>
            <w:tcW w:w="1123" w:type="pct"/>
          </w:tcPr>
          <w:p w14:paraId="6541B6D4" w14:textId="3CA261AC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  <w:tc>
          <w:tcPr>
            <w:tcW w:w="1432" w:type="pct"/>
          </w:tcPr>
          <w:p w14:paraId="250FC865" w14:textId="0163E9B1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Rationale for Amendment Recommendation</w:t>
            </w:r>
          </w:p>
        </w:tc>
      </w:tr>
      <w:tr w:rsidR="00F23A39" w14:paraId="594E8F05" w14:textId="77777777" w:rsidTr="00F54781">
        <w:trPr>
          <w:trHeight w:val="273"/>
        </w:trPr>
        <w:tc>
          <w:tcPr>
            <w:tcW w:w="325" w:type="pct"/>
          </w:tcPr>
          <w:p w14:paraId="125E36FD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44CB2951" w14:textId="2650ED1E" w:rsidR="00D04C3D" w:rsidRPr="00E41559" w:rsidRDefault="00EE1ED8">
            <w:pPr>
              <w:rPr>
                <w:rFonts w:ascii="Maiandra GD" w:hAnsi="Maiandra GD"/>
                <w:sz w:val="26"/>
                <w:szCs w:val="26"/>
              </w:rPr>
            </w:pPr>
            <w:r w:rsidRPr="00E41559">
              <w:rPr>
                <w:rFonts w:ascii="Maiandra GD" w:hAnsi="Maiandra GD"/>
                <w:sz w:val="26"/>
                <w:szCs w:val="26"/>
              </w:rPr>
              <w:t>PFM(</w:t>
            </w:r>
            <w:r w:rsidR="00C32BE6">
              <w:rPr>
                <w:rFonts w:ascii="Maiandra GD" w:hAnsi="Maiandra GD"/>
                <w:sz w:val="26"/>
                <w:szCs w:val="26"/>
              </w:rPr>
              <w:t xml:space="preserve">Child Welfare </w:t>
            </w:r>
            <w:r w:rsidR="00645F8D">
              <w:rPr>
                <w:rFonts w:ascii="Maiandra GD" w:hAnsi="Maiandra GD"/>
                <w:sz w:val="26"/>
                <w:szCs w:val="26"/>
              </w:rPr>
              <w:t>Fund</w:t>
            </w:r>
            <w:r w:rsidRPr="00E41559">
              <w:rPr>
                <w:rFonts w:ascii="Maiandra GD" w:hAnsi="Maiandra GD"/>
                <w:sz w:val="26"/>
                <w:szCs w:val="26"/>
              </w:rPr>
              <w:t>)Regulations, 202</w:t>
            </w:r>
            <w:r w:rsidR="00C32BE6">
              <w:rPr>
                <w:rFonts w:ascii="Maiandra GD" w:hAnsi="Maiandra GD"/>
                <w:sz w:val="26"/>
                <w:szCs w:val="26"/>
              </w:rPr>
              <w:t>6</w:t>
            </w:r>
          </w:p>
        </w:tc>
        <w:tc>
          <w:tcPr>
            <w:tcW w:w="1509" w:type="pct"/>
          </w:tcPr>
          <w:p w14:paraId="40FCDF58" w14:textId="6BB7181A" w:rsidR="00F23A39" w:rsidRPr="00EE1ED8" w:rsidRDefault="00EE1ED8">
            <w:pPr>
              <w:rPr>
                <w:rFonts w:ascii="Maiandra GD" w:hAnsi="Maiandra GD"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>Regulation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 xml:space="preserve"> 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states </w:t>
            </w:r>
            <w:r w:rsidR="00046480">
              <w:rPr>
                <w:rFonts w:ascii="Maiandra GD" w:hAnsi="Maiandra GD"/>
                <w:sz w:val="26"/>
                <w:szCs w:val="26"/>
              </w:rPr>
              <w:t>as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follows:</w:t>
            </w:r>
          </w:p>
        </w:tc>
        <w:tc>
          <w:tcPr>
            <w:tcW w:w="1123" w:type="pct"/>
          </w:tcPr>
          <w:p w14:paraId="4011016B" w14:textId="47FD9B7C" w:rsidR="00F23A39" w:rsidRDefault="00EE1ED8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 xml:space="preserve">I/We propose Regulations 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>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to state as follows</w:t>
            </w:r>
            <w:r>
              <w:rPr>
                <w:rFonts w:ascii="Maiandra GD" w:hAnsi="Maiandra GD"/>
                <w:b/>
                <w:sz w:val="26"/>
                <w:szCs w:val="26"/>
              </w:rPr>
              <w:t>:</w:t>
            </w:r>
          </w:p>
        </w:tc>
        <w:tc>
          <w:tcPr>
            <w:tcW w:w="1432" w:type="pct"/>
          </w:tcPr>
          <w:p w14:paraId="67704687" w14:textId="6BFD335D" w:rsidR="00F23A39" w:rsidRPr="00EE1ED8" w:rsidRDefault="00EE1ED8" w:rsidP="00EE1ED8">
            <w:pPr>
              <w:rPr>
                <w:rFonts w:ascii="Maiandra GD" w:hAnsi="Maiandra GD"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>The</w:t>
            </w:r>
            <w:r>
              <w:rPr>
                <w:rFonts w:ascii="Maiandra GD" w:hAnsi="Maiandra GD"/>
                <w:sz w:val="26"/>
                <w:szCs w:val="26"/>
              </w:rPr>
              <w:t xml:space="preserve"> rationale of amending/</w:t>
            </w:r>
            <w:r w:rsidR="004219BE">
              <w:rPr>
                <w:rFonts w:ascii="Maiandra GD" w:hAnsi="Maiandra GD"/>
                <w:sz w:val="26"/>
                <w:szCs w:val="26"/>
              </w:rPr>
              <w:t xml:space="preserve">deleting </w:t>
            </w:r>
            <w:r w:rsidR="004219BE" w:rsidRPr="00EE1ED8">
              <w:rPr>
                <w:rFonts w:ascii="Maiandra GD" w:hAnsi="Maiandra GD"/>
                <w:sz w:val="26"/>
                <w:szCs w:val="26"/>
              </w:rPr>
              <w:t>Regulation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</w:t>
            </w:r>
            <w:r w:rsidRPr="00EE1ED8">
              <w:rPr>
                <w:rFonts w:ascii="Maiandra GD" w:hAnsi="Maiandra GD"/>
                <w:b/>
                <w:sz w:val="26"/>
                <w:szCs w:val="26"/>
              </w:rPr>
              <w:t>X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is because…….</w:t>
            </w:r>
          </w:p>
        </w:tc>
      </w:tr>
      <w:tr w:rsidR="00F23A39" w14:paraId="78F67F60" w14:textId="77777777" w:rsidTr="00F54781">
        <w:trPr>
          <w:trHeight w:val="1070"/>
        </w:trPr>
        <w:tc>
          <w:tcPr>
            <w:tcW w:w="325" w:type="pct"/>
          </w:tcPr>
          <w:p w14:paraId="35D194D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79871ADC" w14:textId="7C315823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4F1E60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B7B6F2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2963E93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18091981" w14:textId="77777777" w:rsidTr="00F54781">
        <w:trPr>
          <w:trHeight w:val="1070"/>
        </w:trPr>
        <w:tc>
          <w:tcPr>
            <w:tcW w:w="325" w:type="pct"/>
          </w:tcPr>
          <w:p w14:paraId="2381800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5F2DD52C" w14:textId="0C0F393E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7C57ED58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4394C8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353A48D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745C70C1" w14:textId="77777777" w:rsidTr="00F54781">
        <w:trPr>
          <w:trHeight w:val="980"/>
        </w:trPr>
        <w:tc>
          <w:tcPr>
            <w:tcW w:w="325" w:type="pct"/>
          </w:tcPr>
          <w:p w14:paraId="3024229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A02C588" w14:textId="3F13C32F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760B49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43FC07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6B5B7E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8A342B8" w14:textId="77777777" w:rsidTr="00F54781">
        <w:trPr>
          <w:trHeight w:val="1070"/>
        </w:trPr>
        <w:tc>
          <w:tcPr>
            <w:tcW w:w="325" w:type="pct"/>
          </w:tcPr>
          <w:p w14:paraId="195E8E88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D5AD977" w14:textId="7433BCBC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715555C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8082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1ECE89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76DE5B6B" w14:textId="77777777" w:rsidTr="00F54781">
        <w:trPr>
          <w:trHeight w:val="1070"/>
        </w:trPr>
        <w:tc>
          <w:tcPr>
            <w:tcW w:w="325" w:type="pct"/>
          </w:tcPr>
          <w:p w14:paraId="4A435539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1109FEC1" w14:textId="7FDC7041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77EF5C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CA7879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209A3D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08239429" w14:textId="77777777" w:rsidTr="00F54781">
        <w:trPr>
          <w:trHeight w:val="1142"/>
        </w:trPr>
        <w:tc>
          <w:tcPr>
            <w:tcW w:w="325" w:type="pct"/>
          </w:tcPr>
          <w:p w14:paraId="4B6617A0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84CDF52" w14:textId="46CB6679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82014A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4DF3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8B3788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8023152" w14:textId="77777777" w:rsidTr="00F54781">
        <w:trPr>
          <w:trHeight w:val="980"/>
        </w:trPr>
        <w:tc>
          <w:tcPr>
            <w:tcW w:w="325" w:type="pct"/>
          </w:tcPr>
          <w:p w14:paraId="57F7967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3D6C91A" w14:textId="0427095A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1EDC1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2922BB1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470D75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132E18C" w14:textId="77777777" w:rsidTr="00F54781">
        <w:trPr>
          <w:trHeight w:val="1160"/>
        </w:trPr>
        <w:tc>
          <w:tcPr>
            <w:tcW w:w="325" w:type="pct"/>
          </w:tcPr>
          <w:p w14:paraId="372AF54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C5EFD81" w14:textId="689E698E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30235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08C7B2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0052A4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7E883EB" w14:textId="77777777" w:rsidTr="00F54781">
        <w:trPr>
          <w:trHeight w:val="1160"/>
        </w:trPr>
        <w:tc>
          <w:tcPr>
            <w:tcW w:w="325" w:type="pct"/>
          </w:tcPr>
          <w:p w14:paraId="68037AEB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688F790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37FCAE75" w14:textId="20445EB4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3BD86A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8E3D8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1F9EF09F" w14:textId="77777777" w:rsidTr="00F54781">
        <w:trPr>
          <w:trHeight w:val="1070"/>
        </w:trPr>
        <w:tc>
          <w:tcPr>
            <w:tcW w:w="325" w:type="pct"/>
          </w:tcPr>
          <w:p w14:paraId="14F567D7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59D6EE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B429D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51B5C26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4EEFE4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CF3EF84" w14:textId="77777777" w:rsidTr="00F54781">
        <w:trPr>
          <w:trHeight w:val="1070"/>
        </w:trPr>
        <w:tc>
          <w:tcPr>
            <w:tcW w:w="325" w:type="pct"/>
          </w:tcPr>
          <w:p w14:paraId="2F81C806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0E353D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C151C4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0EAA53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4D0E52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2D9F369A" w14:textId="77777777" w:rsidR="00E41559" w:rsidRDefault="00E41559">
      <w:pPr>
        <w:spacing w:after="0" w:line="240" w:lineRule="auto"/>
        <w:rPr>
          <w:rFonts w:ascii="Maiandra GD" w:hAnsi="Maiandra GD"/>
          <w:b/>
          <w:sz w:val="26"/>
          <w:szCs w:val="26"/>
        </w:rPr>
      </w:pPr>
    </w:p>
    <w:p w14:paraId="5E19C535" w14:textId="7B0A78BB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</w:t>
      </w:r>
      <w:r w:rsidR="00046480">
        <w:rPr>
          <w:rFonts w:ascii="Maiandra GD" w:hAnsi="Maiandra GD"/>
        </w:rPr>
        <w:t xml:space="preserve">the </w:t>
      </w:r>
      <w:r>
        <w:rPr>
          <w:rFonts w:ascii="Maiandra GD" w:hAnsi="Maiandra GD"/>
        </w:rPr>
        <w:t>exact wording of the provision in the regulations paragraph or sub</w:t>
      </w:r>
      <w:r w:rsidR="00823A17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paragraph</w:t>
      </w:r>
    </w:p>
    <w:p w14:paraId="6BE590F5" w14:textId="115DFD0E" w:rsidR="00F23A39" w:rsidRPr="007F21B5" w:rsidRDefault="00F55067" w:rsidP="007F21B5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</w:t>
      </w:r>
      <w:r w:rsidR="00046480">
        <w:rPr>
          <w:rFonts w:ascii="Maiandra GD" w:hAnsi="Maiandra GD"/>
        </w:rPr>
        <w:t>Provide</w:t>
      </w:r>
      <w:r>
        <w:rPr>
          <w:rFonts w:ascii="Maiandra GD" w:hAnsi="Maiandra GD"/>
        </w:rPr>
        <w:t xml:space="preserve">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sectPr w:rsidR="00F23A39" w:rsidRPr="007F21B5" w:rsidSect="00127353">
      <w:headerReference w:type="default" r:id="rId8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DB6C" w14:textId="77777777" w:rsidR="00320F66" w:rsidRDefault="00320F66">
      <w:pPr>
        <w:spacing w:after="0" w:line="240" w:lineRule="auto"/>
      </w:pPr>
      <w:r>
        <w:separator/>
      </w:r>
    </w:p>
  </w:endnote>
  <w:endnote w:type="continuationSeparator" w:id="0">
    <w:p w14:paraId="3219DFAE" w14:textId="77777777" w:rsidR="00320F66" w:rsidRDefault="0032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7BC9" w14:textId="77777777" w:rsidR="00320F66" w:rsidRDefault="00320F66">
      <w:pPr>
        <w:spacing w:after="0" w:line="240" w:lineRule="auto"/>
      </w:pPr>
      <w:r>
        <w:separator/>
      </w:r>
    </w:p>
  </w:footnote>
  <w:footnote w:type="continuationSeparator" w:id="0">
    <w:p w14:paraId="255D96ED" w14:textId="77777777" w:rsidR="00320F66" w:rsidRDefault="0032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5AD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3B77A841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B9"/>
    <w:multiLevelType w:val="hybridMultilevel"/>
    <w:tmpl w:val="747C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169396">
    <w:abstractNumId w:val="6"/>
  </w:num>
  <w:num w:numId="2" w16cid:durableId="516193777">
    <w:abstractNumId w:val="5"/>
  </w:num>
  <w:num w:numId="3" w16cid:durableId="138427870">
    <w:abstractNumId w:val="2"/>
  </w:num>
  <w:num w:numId="4" w16cid:durableId="884676669">
    <w:abstractNumId w:val="4"/>
  </w:num>
  <w:num w:numId="5" w16cid:durableId="1912232830">
    <w:abstractNumId w:val="3"/>
  </w:num>
  <w:num w:numId="6" w16cid:durableId="411240711">
    <w:abstractNumId w:val="1"/>
  </w:num>
  <w:num w:numId="7" w16cid:durableId="12113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109EF"/>
    <w:rsid w:val="00043A09"/>
    <w:rsid w:val="00046480"/>
    <w:rsid w:val="00077942"/>
    <w:rsid w:val="000D21E5"/>
    <w:rsid w:val="0012522A"/>
    <w:rsid w:val="00127353"/>
    <w:rsid w:val="00133EDC"/>
    <w:rsid w:val="001D66DA"/>
    <w:rsid w:val="001E28F0"/>
    <w:rsid w:val="00227DCF"/>
    <w:rsid w:val="002725C7"/>
    <w:rsid w:val="002D7998"/>
    <w:rsid w:val="0031011D"/>
    <w:rsid w:val="00320F66"/>
    <w:rsid w:val="003643A1"/>
    <w:rsid w:val="003909CE"/>
    <w:rsid w:val="003A4B9B"/>
    <w:rsid w:val="004219BE"/>
    <w:rsid w:val="00455235"/>
    <w:rsid w:val="004F4AAB"/>
    <w:rsid w:val="005702FB"/>
    <w:rsid w:val="00606BEE"/>
    <w:rsid w:val="006232B6"/>
    <w:rsid w:val="00645F8D"/>
    <w:rsid w:val="0067351F"/>
    <w:rsid w:val="006B1B61"/>
    <w:rsid w:val="006C51A3"/>
    <w:rsid w:val="007C79DF"/>
    <w:rsid w:val="007D7D6D"/>
    <w:rsid w:val="007F21B5"/>
    <w:rsid w:val="00823A17"/>
    <w:rsid w:val="00851FA1"/>
    <w:rsid w:val="00852180"/>
    <w:rsid w:val="00860942"/>
    <w:rsid w:val="0088413B"/>
    <w:rsid w:val="008D59AC"/>
    <w:rsid w:val="008E3E71"/>
    <w:rsid w:val="009532C4"/>
    <w:rsid w:val="00996F0F"/>
    <w:rsid w:val="009C354A"/>
    <w:rsid w:val="00A323A0"/>
    <w:rsid w:val="00A663C3"/>
    <w:rsid w:val="00AC1CD6"/>
    <w:rsid w:val="00AE1541"/>
    <w:rsid w:val="00B234F7"/>
    <w:rsid w:val="00B523EF"/>
    <w:rsid w:val="00B9028F"/>
    <w:rsid w:val="00C11A0C"/>
    <w:rsid w:val="00C32BE6"/>
    <w:rsid w:val="00C35076"/>
    <w:rsid w:val="00CE7180"/>
    <w:rsid w:val="00CF186E"/>
    <w:rsid w:val="00D04C3D"/>
    <w:rsid w:val="00D15D6B"/>
    <w:rsid w:val="00DA3EBA"/>
    <w:rsid w:val="00DA4A1A"/>
    <w:rsid w:val="00E314A9"/>
    <w:rsid w:val="00E41559"/>
    <w:rsid w:val="00E4667A"/>
    <w:rsid w:val="00E5629A"/>
    <w:rsid w:val="00EE166F"/>
    <w:rsid w:val="00EE1ED8"/>
    <w:rsid w:val="00EE7F5E"/>
    <w:rsid w:val="00F23A39"/>
    <w:rsid w:val="00F54781"/>
    <w:rsid w:val="00F55067"/>
    <w:rsid w:val="00F947D9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EA73E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2</cp:revision>
  <cp:lastPrinted>2026-02-12T11:46:00Z</cp:lastPrinted>
  <dcterms:created xsi:type="dcterms:W3CDTF">2026-02-20T09:31:00Z</dcterms:created>
  <dcterms:modified xsi:type="dcterms:W3CDTF">2026-02-20T09:31:00Z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135a2668-8773-427f-92f1-1079d53f98dc</vt:lpwstr>
  </property>
</Properties>
</file>